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05" w:rsidRDefault="00107CFB">
      <w:pPr>
        <w:rPr>
          <w:b/>
          <w:color w:val="006600"/>
        </w:rPr>
      </w:pPr>
      <w:r w:rsidRPr="00107CFB">
        <w:rPr>
          <w:rFonts w:ascii="Arial" w:hAnsi="Arial" w:cs="Arial"/>
          <w:noProof/>
          <w:sz w:val="20"/>
          <w:szCs w:val="20"/>
          <w:lang w:eastAsia="es-ES"/>
        </w:rPr>
        <w:pict>
          <v:rect id="_x0000_s1027" style="position:absolute;margin-left:-33.3pt;margin-top:137.9pt;width:160.8pt;height:303.75pt;z-index:251658240" fillcolor="#c4bc96 [2414]">
            <v:textbox>
              <w:txbxContent>
                <w:p w:rsidR="005F17E4" w:rsidRDefault="005F17E4" w:rsidP="005F17E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</w:t>
                  </w:r>
                  <w:r w:rsidRPr="00307F9B">
                    <w:rPr>
                      <w:b/>
                    </w:rPr>
                    <w:t>Destacados</w:t>
                  </w:r>
                </w:p>
                <w:p w:rsidR="005F17E4" w:rsidRPr="00307F9B" w:rsidRDefault="005F17E4" w:rsidP="005F17E4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t>Si aun no la tienes, adquiérela. La tarjeta debito Visionamos – Coopetraban, tenemos las mejores tarifas para el 2009.</w:t>
                  </w:r>
                </w:p>
                <w:p w:rsidR="005F17E4" w:rsidRPr="00307F9B" w:rsidRDefault="005F17E4" w:rsidP="005F17E4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t>Quinta edición de pintemos y practiquemos los valores.</w:t>
                  </w:r>
                </w:p>
                <w:p w:rsidR="005F17E4" w:rsidRPr="00307F9B" w:rsidRDefault="005F17E4" w:rsidP="005F17E4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t>Cuidando y proyectando tu futuro, Multifuturo.</w:t>
                  </w:r>
                </w:p>
                <w:p w:rsidR="005F17E4" w:rsidRDefault="005F17E4" w:rsidP="005F17E4">
                  <w:pPr>
                    <w:pStyle w:val="Prrafodelista"/>
                    <w:numPr>
                      <w:ilvl w:val="0"/>
                      <w:numId w:val="3"/>
                    </w:numPr>
                  </w:pPr>
                  <w:r w:rsidRPr="00307F9B">
                    <w:t>Reciba su nomina a través del Multinomina</w:t>
                  </w:r>
                  <w:r>
                    <w:t xml:space="preserve"> .pregunte a un asesor por este nuevo producto.</w:t>
                  </w:r>
                </w:p>
                <w:p w:rsidR="005F17E4" w:rsidRDefault="005F17E4"/>
              </w:txbxContent>
            </v:textbox>
          </v:rect>
        </w:pict>
      </w:r>
      <w:r w:rsidR="00307F9B"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>
            <wp:extent cx="5591175" cy="1619250"/>
            <wp:effectExtent l="19050" t="0" r="9525" b="0"/>
            <wp:docPr id="4" name="il_fi" descr="http://www.puntoclave.com.co/sitio/images/stories/puntoclave/locales/servicios/entidades/copetraban/coopetraban-punto-cl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untoclave.com.co/sitio/images/stories/puntoclave/locales/servicios/entidades/copetraban/coopetraban-punto-clav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7E4" w:rsidRDefault="005F17E4" w:rsidP="005F17E4">
      <w:pPr>
        <w:shd w:val="clear" w:color="auto" w:fill="006600"/>
        <w:jc w:val="center"/>
        <w:rPr>
          <w:b/>
          <w:color w:val="FFFFFF" w:themeColor="background1"/>
          <w:sz w:val="32"/>
          <w:szCs w:val="36"/>
        </w:rPr>
      </w:pPr>
      <w:r>
        <w:rPr>
          <w:b/>
          <w:color w:val="FFFFFF" w:themeColor="background1"/>
          <w:sz w:val="32"/>
          <w:szCs w:val="36"/>
        </w:rPr>
        <w:t xml:space="preserve">                                Coopetraban te sigue dando la mano…</w:t>
      </w:r>
    </w:p>
    <w:p w:rsidR="007D7656" w:rsidRDefault="007D7656" w:rsidP="007D76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7D7656">
        <w:rPr>
          <w:sz w:val="28"/>
          <w:szCs w:val="28"/>
        </w:rPr>
        <w:t>Consecuente con el objetivo social de contribuir al   mejora</w:t>
      </w:r>
      <w:r>
        <w:rPr>
          <w:sz w:val="28"/>
          <w:szCs w:val="28"/>
        </w:rPr>
        <w:t>m</w:t>
      </w:r>
      <w:r w:rsidRPr="007D7656">
        <w:rPr>
          <w:sz w:val="28"/>
          <w:szCs w:val="28"/>
        </w:rPr>
        <w:t xml:space="preserve">iento </w:t>
      </w: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económico, social y cultural de los asociados, la cooperativa ha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decidido disminuir las tasas de interés de todas sus líneas de                                                 crédito                              crédito a partir del 1 de marzo del 2009. </w:t>
      </w:r>
    </w:p>
    <w:tbl>
      <w:tblPr>
        <w:tblStyle w:val="Listaclara-nfasis3"/>
        <w:tblpPr w:leftFromText="141" w:rightFromText="141" w:vertAnchor="text" w:horzAnchor="margin" w:tblpXSpec="right" w:tblpY="127"/>
        <w:tblW w:w="0" w:type="auto"/>
        <w:tblLook w:val="04A0"/>
      </w:tblPr>
      <w:tblGrid>
        <w:gridCol w:w="5211"/>
        <w:gridCol w:w="2639"/>
      </w:tblGrid>
      <w:tr w:rsidR="007D7656" w:rsidTr="00611105">
        <w:trPr>
          <w:cnfStyle w:val="100000000000"/>
          <w:trHeight w:val="643"/>
        </w:trPr>
        <w:tc>
          <w:tcPr>
            <w:cnfStyle w:val="001000000000"/>
            <w:tcW w:w="5211" w:type="dxa"/>
            <w:shd w:val="clear" w:color="auto" w:fill="006600"/>
          </w:tcPr>
          <w:p w:rsidR="007D7656" w:rsidRPr="00611105" w:rsidRDefault="00611105" w:rsidP="007D7656">
            <w:pPr>
              <w:rPr>
                <w:sz w:val="36"/>
                <w:szCs w:val="36"/>
              </w:rPr>
            </w:pPr>
            <w:r w:rsidRPr="00611105">
              <w:rPr>
                <w:sz w:val="28"/>
                <w:szCs w:val="36"/>
              </w:rPr>
              <w:t>Línea de crédito</w:t>
            </w:r>
          </w:p>
        </w:tc>
        <w:tc>
          <w:tcPr>
            <w:tcW w:w="2639" w:type="dxa"/>
            <w:tcBorders>
              <w:bottom w:val="single" w:sz="8" w:space="0" w:color="9BBB59" w:themeColor="accent3"/>
            </w:tcBorders>
            <w:shd w:val="clear" w:color="auto" w:fill="006600"/>
          </w:tcPr>
          <w:p w:rsidR="007D7656" w:rsidRPr="00611105" w:rsidRDefault="00611105" w:rsidP="00611105">
            <w:pPr>
              <w:jc w:val="center"/>
              <w:cnfStyle w:val="100000000000"/>
              <w:rPr>
                <w:sz w:val="28"/>
                <w:szCs w:val="28"/>
              </w:rPr>
            </w:pPr>
            <w:r w:rsidRPr="00611105">
              <w:rPr>
                <w:sz w:val="28"/>
                <w:szCs w:val="28"/>
              </w:rPr>
              <w:t>Tasa de interés mensual</w:t>
            </w:r>
          </w:p>
        </w:tc>
      </w:tr>
      <w:tr w:rsidR="007D7656" w:rsidTr="00611105">
        <w:trPr>
          <w:cnfStyle w:val="000000100000"/>
          <w:trHeight w:val="615"/>
        </w:trPr>
        <w:tc>
          <w:tcPr>
            <w:cnfStyle w:val="001000000000"/>
            <w:tcW w:w="5211" w:type="dxa"/>
            <w:tcBorders>
              <w:right w:val="single" w:sz="4" w:space="0" w:color="auto"/>
            </w:tcBorders>
          </w:tcPr>
          <w:p w:rsidR="007D7656" w:rsidRPr="00611105" w:rsidRDefault="00611105" w:rsidP="007D765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Vivienda – hipotecario vivienda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7D7656" w:rsidRDefault="00611105" w:rsidP="007D765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1,35%</w:t>
            </w:r>
          </w:p>
        </w:tc>
      </w:tr>
      <w:tr w:rsidR="007D7656" w:rsidTr="00611105">
        <w:trPr>
          <w:trHeight w:val="643"/>
        </w:trPr>
        <w:tc>
          <w:tcPr>
            <w:cnfStyle w:val="001000000000"/>
            <w:tcW w:w="5211" w:type="dxa"/>
            <w:tcBorders>
              <w:right w:val="single" w:sz="4" w:space="0" w:color="auto"/>
            </w:tcBorders>
          </w:tcPr>
          <w:p w:rsidR="007D7656" w:rsidRPr="00611105" w:rsidRDefault="00611105" w:rsidP="007D765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patrimonial – creditorial – vehículo – rotativo – salud – extraordinario – comercial - educación</w:t>
            </w:r>
          </w:p>
        </w:tc>
        <w:tc>
          <w:tcPr>
            <w:tcW w:w="2639" w:type="dxa"/>
            <w:tcBorders>
              <w:top w:val="single" w:sz="8" w:space="0" w:color="9BBB59" w:themeColor="accent3"/>
              <w:left w:val="single" w:sz="4" w:space="0" w:color="auto"/>
              <w:bottom w:val="single" w:sz="8" w:space="0" w:color="9BBB59" w:themeColor="accent3"/>
            </w:tcBorders>
          </w:tcPr>
          <w:p w:rsidR="007D7656" w:rsidRDefault="00611105" w:rsidP="007D765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1,60%</w:t>
            </w:r>
          </w:p>
        </w:tc>
      </w:tr>
      <w:tr w:rsidR="007D7656" w:rsidTr="00611105">
        <w:trPr>
          <w:cnfStyle w:val="000000100000"/>
          <w:trHeight w:val="615"/>
        </w:trPr>
        <w:tc>
          <w:tcPr>
            <w:cnfStyle w:val="001000000000"/>
            <w:tcW w:w="5211" w:type="dxa"/>
            <w:tcBorders>
              <w:right w:val="single" w:sz="4" w:space="0" w:color="auto"/>
            </w:tcBorders>
          </w:tcPr>
          <w:p w:rsidR="007D7656" w:rsidRPr="00611105" w:rsidRDefault="00611105" w:rsidP="007D765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libre inversión hasta 36 meses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7D7656" w:rsidRDefault="00611105" w:rsidP="007D765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1,75%</w:t>
            </w:r>
          </w:p>
        </w:tc>
      </w:tr>
      <w:tr w:rsidR="007D7656" w:rsidTr="00611105">
        <w:trPr>
          <w:trHeight w:val="615"/>
        </w:trPr>
        <w:tc>
          <w:tcPr>
            <w:cnfStyle w:val="001000000000"/>
            <w:tcW w:w="5211" w:type="dxa"/>
            <w:tcBorders>
              <w:right w:val="single" w:sz="4" w:space="0" w:color="auto"/>
            </w:tcBorders>
          </w:tcPr>
          <w:p w:rsidR="007D7656" w:rsidRPr="00611105" w:rsidRDefault="00611105" w:rsidP="007D765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Libre inversión de 37 a 60 meses </w:t>
            </w:r>
          </w:p>
        </w:tc>
        <w:tc>
          <w:tcPr>
            <w:tcW w:w="2639" w:type="dxa"/>
            <w:tcBorders>
              <w:top w:val="single" w:sz="8" w:space="0" w:color="9BBB59" w:themeColor="accent3"/>
              <w:left w:val="single" w:sz="4" w:space="0" w:color="auto"/>
              <w:bottom w:val="single" w:sz="8" w:space="0" w:color="9BBB59" w:themeColor="accent3"/>
            </w:tcBorders>
          </w:tcPr>
          <w:p w:rsidR="007D7656" w:rsidRDefault="00611105" w:rsidP="007D7656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1,80%</w:t>
            </w:r>
          </w:p>
        </w:tc>
      </w:tr>
      <w:tr w:rsidR="007D7656" w:rsidTr="00611105">
        <w:trPr>
          <w:cnfStyle w:val="000000100000"/>
          <w:trHeight w:val="673"/>
        </w:trPr>
        <w:tc>
          <w:tcPr>
            <w:cnfStyle w:val="001000000000"/>
            <w:tcW w:w="5211" w:type="dxa"/>
            <w:tcBorders>
              <w:right w:val="single" w:sz="4" w:space="0" w:color="auto"/>
            </w:tcBorders>
          </w:tcPr>
          <w:p w:rsidR="007D7656" w:rsidRPr="00611105" w:rsidRDefault="00611105" w:rsidP="007D765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Libre inversión mayor a 60 meses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7D7656" w:rsidRDefault="00611105" w:rsidP="007D7656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1,85%</w:t>
            </w:r>
          </w:p>
        </w:tc>
      </w:tr>
    </w:tbl>
    <w:p w:rsidR="007D7656" w:rsidRDefault="007D7656" w:rsidP="007D76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7D7656" w:rsidRDefault="007D7656" w:rsidP="007D765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D7656" w:rsidRDefault="007D7656" w:rsidP="007D7656">
      <w:pPr>
        <w:jc w:val="both"/>
        <w:rPr>
          <w:sz w:val="28"/>
          <w:szCs w:val="28"/>
        </w:rPr>
      </w:pPr>
    </w:p>
    <w:p w:rsidR="00FF187B" w:rsidRDefault="00FF187B" w:rsidP="007D7656">
      <w:pPr>
        <w:jc w:val="both"/>
        <w:rPr>
          <w:sz w:val="28"/>
          <w:szCs w:val="28"/>
        </w:rPr>
      </w:pPr>
    </w:p>
    <w:p w:rsidR="00FF187B" w:rsidRPr="00FF187B" w:rsidRDefault="00FF187B" w:rsidP="00FF187B">
      <w:pPr>
        <w:rPr>
          <w:sz w:val="28"/>
          <w:szCs w:val="28"/>
        </w:rPr>
      </w:pPr>
    </w:p>
    <w:p w:rsidR="00FF187B" w:rsidRPr="00FF187B" w:rsidRDefault="00FF187B" w:rsidP="00FF187B">
      <w:pPr>
        <w:rPr>
          <w:sz w:val="28"/>
          <w:szCs w:val="28"/>
        </w:rPr>
      </w:pPr>
    </w:p>
    <w:p w:rsidR="00FF187B" w:rsidRPr="00FF187B" w:rsidRDefault="00FF187B" w:rsidP="00FF187B">
      <w:pPr>
        <w:rPr>
          <w:sz w:val="28"/>
          <w:szCs w:val="28"/>
        </w:rPr>
      </w:pPr>
    </w:p>
    <w:p w:rsidR="00FF187B" w:rsidRPr="00FF187B" w:rsidRDefault="00107CFB" w:rsidP="00FF187B">
      <w:p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pict>
          <v:rect id="_x0000_s1032" style="position:absolute;margin-left:147pt;margin-top:26.7pt;width:381pt;height:27pt;z-index:251659264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  <v:textbox style="mso-next-textbox:#_x0000_s1032">
              <w:txbxContent>
                <w:p w:rsidR="00D4554B" w:rsidRPr="00D4554B" w:rsidRDefault="00D4554B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D4554B">
                    <w:rPr>
                      <w:color w:val="FFFFFF" w:themeColor="background1"/>
                      <w:sz w:val="32"/>
                      <w:szCs w:val="32"/>
                    </w:rPr>
                    <w:t>Asamblea General Ordinaria De Delegados 2009</w:t>
                  </w:r>
                </w:p>
              </w:txbxContent>
            </v:textbox>
          </v:rect>
        </w:pict>
      </w:r>
    </w:p>
    <w:p w:rsidR="00FF187B" w:rsidRPr="00FF187B" w:rsidRDefault="00FF187B" w:rsidP="00FF187B">
      <w:pPr>
        <w:rPr>
          <w:sz w:val="28"/>
          <w:szCs w:val="28"/>
        </w:rPr>
      </w:pPr>
    </w:p>
    <w:p w:rsidR="00FF187B" w:rsidRPr="00D4554B" w:rsidRDefault="00107CFB" w:rsidP="00D4554B">
      <w:pPr>
        <w:tabs>
          <w:tab w:val="left" w:pos="3030"/>
        </w:tabs>
      </w:pPr>
      <w:r w:rsidRPr="00107CFB">
        <w:rPr>
          <w:b/>
          <w:noProof/>
          <w:sz w:val="28"/>
          <w:szCs w:val="28"/>
          <w:lang w:eastAsia="es-ES"/>
        </w:rPr>
        <w:pict>
          <v:rect id="_x0000_s1034" style="position:absolute;margin-left:147pt;margin-top:16.9pt;width:381pt;height:169.5pt;z-index:251660288">
            <v:textbox>
              <w:txbxContent>
                <w:p w:rsidR="000B0E32" w:rsidRPr="000B0E32" w:rsidRDefault="000B0E32">
                  <w:pPr>
                    <w:rPr>
                      <w:sz w:val="28"/>
                      <w:szCs w:val="28"/>
                    </w:rPr>
                  </w:pPr>
                  <w:r w:rsidRPr="000B0E32">
                    <w:rPr>
                      <w:sz w:val="28"/>
                      <w:szCs w:val="28"/>
                    </w:rPr>
                    <w:t>A este magno certamen asistirán 75delegados en presentaciones las 16 sucursales, los miembros del consejo de administración, la Junta de Vigilancia, el Revisor Fiscal y empleados de la Zona Uraba.</w:t>
                  </w:r>
                </w:p>
                <w:p w:rsidR="000B0E32" w:rsidRPr="000B0E32" w:rsidRDefault="000B0E32">
                  <w:pPr>
                    <w:rPr>
                      <w:sz w:val="28"/>
                      <w:szCs w:val="28"/>
                    </w:rPr>
                  </w:pPr>
                  <w:r w:rsidRPr="000B0E32">
                    <w:rPr>
                      <w:sz w:val="28"/>
                      <w:szCs w:val="28"/>
                    </w:rPr>
                    <w:t>En la mencionada asamblea se presentaran  los informes  de la gestión social y económica del 2008, los estados  financieros y se pondrá a consideración el proyecto de distribución de excedentes.</w:t>
                  </w:r>
                </w:p>
                <w:p w:rsidR="000B0E32" w:rsidRDefault="000B0E32"/>
              </w:txbxContent>
            </v:textbox>
          </v:rect>
        </w:pict>
      </w:r>
      <w:r w:rsidR="00FF187B">
        <w:rPr>
          <w:b/>
          <w:sz w:val="28"/>
          <w:szCs w:val="28"/>
        </w:rPr>
        <w:t>Más Contenido:</w:t>
      </w:r>
      <w:r w:rsidR="00D4554B">
        <w:rPr>
          <w:b/>
          <w:sz w:val="28"/>
          <w:szCs w:val="28"/>
        </w:rPr>
        <w:tab/>
      </w:r>
      <w:r w:rsidR="00D4554B">
        <w:t xml:space="preserve"> </w:t>
      </w:r>
    </w:p>
    <w:p w:rsidR="00FF1EAD" w:rsidRDefault="00FF187B" w:rsidP="00FF1EAD">
      <w:pPr>
        <w:spacing w:after="0" w:line="240" w:lineRule="auto"/>
      </w:pPr>
      <w:r w:rsidRPr="00FF187B">
        <w:t xml:space="preserve">Aspectos Legales Sobre  2                                          </w:t>
      </w:r>
      <w:r w:rsidRPr="00FF187B">
        <w:tab/>
      </w:r>
      <w:r w:rsidRPr="00FF187B">
        <w:tab/>
      </w:r>
      <w:r w:rsidRPr="00FF187B">
        <w:tab/>
      </w:r>
      <w:r w:rsidRPr="00FF187B">
        <w:tab/>
      </w:r>
      <w:r w:rsidRPr="00FF187B">
        <w:tab/>
      </w:r>
      <w:r w:rsidRPr="00FF187B">
        <w:tab/>
      </w:r>
      <w:r w:rsidRPr="00FF187B">
        <w:tab/>
        <w:t xml:space="preserve">                       los aportes sociales.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 w:rsidR="00FF1EAD">
        <w:t>Nueva sucursal en arboles  2</w:t>
      </w:r>
      <w:r w:rsidR="00FF1EAD">
        <w:tab/>
      </w:r>
      <w:r w:rsidR="00FF1EAD">
        <w:tab/>
      </w:r>
      <w:r w:rsidR="00FF1EAD">
        <w:tab/>
      </w:r>
      <w:r w:rsidR="00FF1EAD">
        <w:tab/>
      </w:r>
      <w:r w:rsidR="00FF1EAD">
        <w:tab/>
      </w:r>
      <w:r w:rsidR="00FF1EAD">
        <w:tab/>
      </w:r>
      <w:r w:rsidR="00FF1EAD">
        <w:tab/>
      </w:r>
      <w:r w:rsidR="00FF1EAD">
        <w:tab/>
      </w:r>
      <w:r w:rsidR="00FF1EAD">
        <w:tab/>
      </w:r>
      <w:r w:rsidR="00FF1EAD">
        <w:tab/>
        <w:t xml:space="preserve">            (Antioquia).</w:t>
      </w:r>
      <w:r w:rsidR="00FF1EAD">
        <w:tab/>
      </w:r>
      <w:r w:rsidR="00FF1EAD">
        <w:tab/>
      </w:r>
      <w:r w:rsidR="00FF1EAD">
        <w:tab/>
      </w:r>
      <w:r w:rsidR="00FF1EAD">
        <w:tab/>
      </w:r>
      <w:r w:rsidR="00FF1EAD">
        <w:tab/>
      </w:r>
      <w:r w:rsidR="00FF1EAD">
        <w:tab/>
      </w:r>
      <w:r w:rsidR="00FF1EAD">
        <w:tab/>
      </w:r>
      <w:r w:rsidR="00FF1EAD">
        <w:tab/>
      </w:r>
      <w:r w:rsidR="00FF1EAD">
        <w:tab/>
      </w:r>
      <w:r w:rsidR="00FF1EAD">
        <w:tab/>
      </w:r>
      <w:r w:rsidR="00FF1EAD">
        <w:tab/>
      </w:r>
      <w:r w:rsidR="00FF1EAD">
        <w:tab/>
      </w:r>
      <w:r w:rsidR="00FF1EAD">
        <w:tab/>
        <w:t xml:space="preserve">    Traslado de la sucursal  2</w:t>
      </w:r>
      <w:r w:rsidR="00FF1EAD">
        <w:tab/>
        <w:t xml:space="preserve">                                                                                                                                               monterías.</w:t>
      </w:r>
    </w:p>
    <w:p w:rsidR="00FF1EAD" w:rsidRDefault="00FF1EAD" w:rsidP="00FF1EAD">
      <w:pPr>
        <w:spacing w:after="0" w:line="240" w:lineRule="auto"/>
      </w:pPr>
      <w:r>
        <w:t xml:space="preserve">¿Cómo nos fue en el </w:t>
      </w:r>
      <w:r w:rsidR="00D4554B">
        <w:t xml:space="preserve">2008? </w:t>
      </w:r>
      <w:r>
        <w:t>3</w:t>
      </w:r>
    </w:p>
    <w:p w:rsidR="00FF1EAD" w:rsidRDefault="00FF1EAD" w:rsidP="00FF1EAD">
      <w:pPr>
        <w:spacing w:after="0" w:line="240" w:lineRule="auto"/>
      </w:pPr>
      <w:r>
        <w:t xml:space="preserve">Cajeros electrónicos en </w:t>
      </w:r>
      <w:r w:rsidR="00D4554B">
        <w:t xml:space="preserve"> 4</w:t>
      </w:r>
    </w:p>
    <w:p w:rsidR="00FF1EAD" w:rsidRDefault="00FF1EAD" w:rsidP="00FF1EAD">
      <w:pPr>
        <w:spacing w:after="0" w:line="240" w:lineRule="auto"/>
      </w:pPr>
      <w:r>
        <w:t>Necocli y arboletes</w:t>
      </w:r>
      <w:r w:rsidR="00D4554B">
        <w:t>.</w:t>
      </w:r>
    </w:p>
    <w:p w:rsidR="007D7656" w:rsidRPr="00FF187B" w:rsidRDefault="00D4554B" w:rsidP="00FF1EAD">
      <w:pPr>
        <w:spacing w:line="240" w:lineRule="auto"/>
        <w:rPr>
          <w:sz w:val="28"/>
          <w:szCs w:val="28"/>
        </w:rPr>
      </w:pPr>
      <w:r>
        <w:t>Grados del aula solidaria  4</w:t>
      </w:r>
      <w:r w:rsidR="00FF1EAD">
        <w:tab/>
      </w:r>
      <w:r w:rsidR="00FF1EAD">
        <w:tab/>
      </w:r>
    </w:p>
    <w:sectPr w:rsidR="007D7656" w:rsidRPr="00FF187B" w:rsidSect="005F17E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4FD" w:rsidRDefault="004D44FD" w:rsidP="00860A05">
      <w:pPr>
        <w:spacing w:after="0" w:line="240" w:lineRule="auto"/>
      </w:pPr>
      <w:r>
        <w:separator/>
      </w:r>
    </w:p>
  </w:endnote>
  <w:endnote w:type="continuationSeparator" w:id="1">
    <w:p w:rsidR="004D44FD" w:rsidRDefault="004D44FD" w:rsidP="0086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4FD" w:rsidRDefault="004D44FD" w:rsidP="00860A05">
      <w:pPr>
        <w:spacing w:after="0" w:line="240" w:lineRule="auto"/>
      </w:pPr>
      <w:r>
        <w:separator/>
      </w:r>
    </w:p>
  </w:footnote>
  <w:footnote w:type="continuationSeparator" w:id="1">
    <w:p w:rsidR="004D44FD" w:rsidRDefault="004D44FD" w:rsidP="00860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avistosa-nfasis4"/>
      <w:tblW w:w="11199" w:type="dxa"/>
      <w:tblInd w:w="-355" w:type="dxa"/>
      <w:tblLook w:val="04A0"/>
    </w:tblPr>
    <w:tblGrid>
      <w:gridCol w:w="3261"/>
      <w:gridCol w:w="7938"/>
    </w:tblGrid>
    <w:tr w:rsidR="00860A05" w:rsidTr="005F17E4">
      <w:trPr>
        <w:cnfStyle w:val="100000000000"/>
      </w:trPr>
      <w:tc>
        <w:tcPr>
          <w:cnfStyle w:val="001000000000"/>
          <w:tcW w:w="3261" w:type="dxa"/>
          <w:tcBorders>
            <w:bottom w:val="none" w:sz="0" w:space="0" w:color="auto"/>
          </w:tcBorders>
        </w:tcPr>
        <w:p w:rsidR="00860A05" w:rsidRDefault="00860A05">
          <w:pPr>
            <w:pStyle w:val="Encabezado"/>
          </w:pPr>
          <w:r>
            <w:t>Nro. 151</w:t>
          </w:r>
        </w:p>
        <w:p w:rsidR="00860A05" w:rsidRPr="00860A05" w:rsidRDefault="00860A05">
          <w:pPr>
            <w:pStyle w:val="Encabezado"/>
          </w:pPr>
          <w:r>
            <w:t>Marzo  de 2009</w:t>
          </w:r>
        </w:p>
      </w:tc>
      <w:tc>
        <w:tcPr>
          <w:tcW w:w="7938" w:type="dxa"/>
          <w:shd w:val="clear" w:color="auto" w:fill="C4BC96" w:themeFill="background2" w:themeFillShade="BF"/>
        </w:tcPr>
        <w:p w:rsidR="00860A05" w:rsidRPr="00860A05" w:rsidRDefault="00860A05">
          <w:pPr>
            <w:pStyle w:val="Encabezado"/>
            <w:cnfStyle w:val="100000000000"/>
            <w:rPr>
              <w:color w:val="auto"/>
              <w:sz w:val="48"/>
              <w:szCs w:val="48"/>
            </w:rPr>
          </w:pPr>
          <w:r>
            <w:rPr>
              <w:color w:val="auto"/>
              <w:sz w:val="48"/>
              <w:szCs w:val="48"/>
            </w:rPr>
            <w:t>PROYECCIÒ</w:t>
          </w:r>
          <w:r w:rsidRPr="00860A05">
            <w:rPr>
              <w:color w:val="auto"/>
              <w:sz w:val="48"/>
              <w:szCs w:val="48"/>
            </w:rPr>
            <w:t xml:space="preserve">N </w:t>
          </w:r>
        </w:p>
      </w:tc>
    </w:tr>
  </w:tbl>
  <w:p w:rsidR="00860A05" w:rsidRDefault="00860A0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B7B26"/>
    <w:multiLevelType w:val="hybridMultilevel"/>
    <w:tmpl w:val="8A5A09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A4DC7"/>
    <w:multiLevelType w:val="hybridMultilevel"/>
    <w:tmpl w:val="44F005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333D7"/>
    <w:multiLevelType w:val="hybridMultilevel"/>
    <w:tmpl w:val="C978BB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A05"/>
    <w:rsid w:val="00087C04"/>
    <w:rsid w:val="000B0E32"/>
    <w:rsid w:val="00107CFB"/>
    <w:rsid w:val="003037BF"/>
    <w:rsid w:val="00307F9B"/>
    <w:rsid w:val="004963AB"/>
    <w:rsid w:val="004D44FD"/>
    <w:rsid w:val="005F17E4"/>
    <w:rsid w:val="00611105"/>
    <w:rsid w:val="007D7656"/>
    <w:rsid w:val="00860A05"/>
    <w:rsid w:val="00891551"/>
    <w:rsid w:val="00CC2FF5"/>
    <w:rsid w:val="00D4554B"/>
    <w:rsid w:val="00ED7812"/>
    <w:rsid w:val="00FF187B"/>
    <w:rsid w:val="00FF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14]" strokecolor="none [24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0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0A05"/>
  </w:style>
  <w:style w:type="paragraph" w:styleId="Piedepgina">
    <w:name w:val="footer"/>
    <w:basedOn w:val="Normal"/>
    <w:link w:val="PiedepginaCar"/>
    <w:uiPriority w:val="99"/>
    <w:semiHidden/>
    <w:unhideWhenUsed/>
    <w:rsid w:val="00860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A05"/>
  </w:style>
  <w:style w:type="paragraph" w:styleId="Textodeglobo">
    <w:name w:val="Balloon Text"/>
    <w:basedOn w:val="Normal"/>
    <w:link w:val="TextodegloboCar"/>
    <w:uiPriority w:val="99"/>
    <w:semiHidden/>
    <w:unhideWhenUsed/>
    <w:rsid w:val="0086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A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60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vistosa-nfasis4">
    <w:name w:val="Colorful List Accent 4"/>
    <w:basedOn w:val="Tablanormal"/>
    <w:uiPriority w:val="72"/>
    <w:rsid w:val="00860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6600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Prrafodelista">
    <w:name w:val="List Paragraph"/>
    <w:basedOn w:val="Normal"/>
    <w:uiPriority w:val="34"/>
    <w:qFormat/>
    <w:rsid w:val="00307F9B"/>
    <w:pPr>
      <w:ind w:left="720"/>
      <w:contextualSpacing/>
    </w:pPr>
  </w:style>
  <w:style w:type="table" w:styleId="Listaclara-nfasis3">
    <w:name w:val="Light List Accent 3"/>
    <w:basedOn w:val="Tablanormal"/>
    <w:uiPriority w:val="61"/>
    <w:rsid w:val="007D76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67E64B-E58E-4444-B6D4-047817D5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S.E SANTA CATALINA DE SIENA</dc:creator>
  <cp:lastModifiedBy>S.E SANTA CATALINA DE SIENA</cp:lastModifiedBy>
  <cp:revision>2</cp:revision>
  <dcterms:created xsi:type="dcterms:W3CDTF">2012-05-30T20:12:00Z</dcterms:created>
  <dcterms:modified xsi:type="dcterms:W3CDTF">2012-05-30T20:12:00Z</dcterms:modified>
</cp:coreProperties>
</file>